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CF18" w14:textId="77777777" w:rsidR="003B598B" w:rsidRDefault="003B598B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14:paraId="27D4290C" w14:textId="320ADF3C" w:rsidR="00AB3057" w:rsidRPr="00F427F3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sz w:val="28"/>
          <w:szCs w:val="28"/>
        </w:rPr>
        <w:t>проект</w:t>
      </w:r>
      <w:r w:rsidR="003B598B">
        <w:rPr>
          <w:rFonts w:ascii="Times New Roman" w:hAnsi="Times New Roman" w:cs="Times New Roman"/>
          <w:sz w:val="28"/>
          <w:szCs w:val="28"/>
        </w:rPr>
        <w:t>а</w:t>
      </w:r>
      <w:r w:rsidRPr="00F427F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14:paraId="11377E8A" w14:textId="361B558C" w:rsidR="009F4DBF" w:rsidRPr="00F427F3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="00805FC4" w:rsidRPr="00F427F3">
        <w:rPr>
          <w:rFonts w:ascii="Times New Roman" w:hAnsi="Times New Roman" w:cs="Times New Roman"/>
          <w:sz w:val="28"/>
          <w:szCs w:val="28"/>
        </w:rPr>
        <w:br/>
      </w:r>
      <w:r w:rsidRPr="00F427F3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220376" w:rsidRPr="00F427F3">
        <w:rPr>
          <w:rFonts w:ascii="Times New Roman" w:hAnsi="Times New Roman" w:cs="Times New Roman"/>
          <w:sz w:val="28"/>
          <w:szCs w:val="28"/>
        </w:rPr>
        <w:t>25</w:t>
      </w:r>
      <w:r w:rsidR="00450F87" w:rsidRPr="00F427F3">
        <w:rPr>
          <w:rFonts w:ascii="Times New Roman" w:hAnsi="Times New Roman" w:cs="Times New Roman"/>
          <w:sz w:val="28"/>
          <w:szCs w:val="28"/>
        </w:rPr>
        <w:t>.1</w:t>
      </w:r>
      <w:r w:rsidR="00220376" w:rsidRPr="00F427F3">
        <w:rPr>
          <w:rFonts w:ascii="Times New Roman" w:hAnsi="Times New Roman" w:cs="Times New Roman"/>
          <w:sz w:val="28"/>
          <w:szCs w:val="28"/>
        </w:rPr>
        <w:t>1</w:t>
      </w:r>
      <w:r w:rsidR="00450F87" w:rsidRPr="00F427F3">
        <w:rPr>
          <w:rFonts w:ascii="Times New Roman" w:hAnsi="Times New Roman" w:cs="Times New Roman"/>
          <w:sz w:val="28"/>
          <w:szCs w:val="28"/>
        </w:rPr>
        <w:t>.2021</w:t>
      </w:r>
      <w:r w:rsidRPr="00F427F3">
        <w:rPr>
          <w:rFonts w:ascii="Times New Roman" w:hAnsi="Times New Roman" w:cs="Times New Roman"/>
          <w:sz w:val="28"/>
          <w:szCs w:val="28"/>
        </w:rPr>
        <w:t xml:space="preserve"> № </w:t>
      </w:r>
      <w:r w:rsidR="00220376" w:rsidRPr="00F427F3">
        <w:rPr>
          <w:rFonts w:ascii="Times New Roman" w:hAnsi="Times New Roman" w:cs="Times New Roman"/>
          <w:sz w:val="28"/>
          <w:szCs w:val="28"/>
        </w:rPr>
        <w:t>298</w:t>
      </w:r>
      <w:r w:rsidR="009E7F0E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F427F3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F427F3">
        <w:rPr>
          <w:rFonts w:ascii="Times New Roman" w:hAnsi="Times New Roman" w:cs="Times New Roman"/>
          <w:sz w:val="28"/>
          <w:szCs w:val="28"/>
        </w:rPr>
        <w:t>М</w:t>
      </w:r>
      <w:r w:rsidR="009E7F0E" w:rsidRPr="00F427F3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F427F3">
        <w:rPr>
          <w:rFonts w:ascii="Times New Roman" w:hAnsi="Times New Roman" w:cs="Times New Roman"/>
          <w:sz w:val="28"/>
          <w:szCs w:val="28"/>
        </w:rPr>
        <w:t>«</w:t>
      </w:r>
      <w:r w:rsidR="00220376" w:rsidRPr="00F427F3">
        <w:rPr>
          <w:rFonts w:ascii="Times New Roman" w:hAnsi="Times New Roman" w:cs="Times New Roman"/>
          <w:sz w:val="28"/>
          <w:szCs w:val="28"/>
        </w:rPr>
        <w:t>Улучшение жилищных условий жителей</w:t>
      </w:r>
      <w:r w:rsidR="00805FC4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F427F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E7F0E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F427F3">
        <w:rPr>
          <w:rFonts w:ascii="Times New Roman" w:hAnsi="Times New Roman" w:cs="Times New Roman"/>
          <w:sz w:val="28"/>
          <w:szCs w:val="28"/>
        </w:rPr>
        <w:t>на 20</w:t>
      </w:r>
      <w:r w:rsidR="00450F87" w:rsidRPr="00F427F3">
        <w:rPr>
          <w:rFonts w:ascii="Times New Roman" w:hAnsi="Times New Roman" w:cs="Times New Roman"/>
          <w:sz w:val="28"/>
          <w:szCs w:val="28"/>
        </w:rPr>
        <w:t>22</w:t>
      </w:r>
      <w:r w:rsidR="009F4DBF" w:rsidRPr="00F427F3">
        <w:rPr>
          <w:rFonts w:ascii="Times New Roman" w:hAnsi="Times New Roman" w:cs="Times New Roman"/>
          <w:sz w:val="28"/>
          <w:szCs w:val="28"/>
        </w:rPr>
        <w:t>-202</w:t>
      </w:r>
      <w:r w:rsidR="00F218D6" w:rsidRPr="00F427F3">
        <w:rPr>
          <w:rFonts w:ascii="Times New Roman" w:hAnsi="Times New Roman" w:cs="Times New Roman"/>
          <w:sz w:val="28"/>
          <w:szCs w:val="28"/>
        </w:rPr>
        <w:t>5</w:t>
      </w:r>
      <w:r w:rsidR="009F4DBF" w:rsidRPr="00F427F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8FE2B0F" w14:textId="77777777" w:rsidR="00C9343D" w:rsidRPr="00F427F3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49CC5" w14:textId="665BF4E8" w:rsidR="005570A8" w:rsidRPr="00F427F3" w:rsidRDefault="00BD17B2" w:rsidP="00AA37E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494379" w:rsidRPr="00F427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года, в этой связи вносятся соответствующие изменения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в наименование, паспорт муниципальной программы, приложение 1 к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программе «Распределение финансовых ресурсов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программы (по годам)», Приложение 3 к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программе «Показатели, характеризующие эффективность структурного элемента (основного мероприятия)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программы». </w:t>
      </w:r>
    </w:p>
    <w:p w14:paraId="6FFB2E9E" w14:textId="6036D55A" w:rsidR="00A4308F" w:rsidRPr="00F427F3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268C2904" w:rsidR="00851135" w:rsidRPr="00F427F3" w:rsidRDefault="000B2DA3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832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, из них: федеральный </w:t>
      </w:r>
      <w:r w:rsidR="00A62C1F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A130E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835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713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148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117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847,7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0F5701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5701" w:rsidRPr="00F427F3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55B8FA47" w:rsidR="00851135" w:rsidRPr="00F427F3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841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1216E1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229 470,4</w:t>
      </w:r>
      <w:r w:rsidR="001216E1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38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984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D1C" w:rsidRPr="00F427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B6FC58E" w14:textId="4FFF9583" w:rsidR="00851135" w:rsidRPr="00F427F3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216E1" w:rsidRPr="00F427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216E1" w:rsidRPr="00F427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E1" w:rsidRPr="00F427F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1216E1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681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="005706D3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827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27C23E43" w:rsidR="00851135" w:rsidRPr="00F427F3" w:rsidRDefault="00851135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703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54C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федеральный </w:t>
      </w:r>
      <w:r w:rsidR="00AD1C9D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бюджет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2 103,4</w:t>
      </w:r>
      <w:r w:rsidR="0065054C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автономного округа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221 269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054C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27 331</w:t>
      </w:r>
      <w:r w:rsidR="00A4308F"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54C"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0CE3944" w14:textId="1BB81604" w:rsidR="00A4308F" w:rsidRPr="00F427F3" w:rsidRDefault="00A4308F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2025 год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712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федеральный </w:t>
      </w:r>
      <w:r w:rsidR="00AD1C9D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бюджет – 119,7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автономного округа –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 xml:space="preserve"> 72 746,0</w:t>
      </w:r>
      <w:r w:rsidR="00AD1C9D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D1C9D" w:rsidRPr="00F427F3">
        <w:rPr>
          <w:rFonts w:ascii="Times New Roman" w:eastAsia="Times New Roman" w:hAnsi="Times New Roman" w:cs="Times New Roman"/>
          <w:sz w:val="28"/>
          <w:szCs w:val="28"/>
        </w:rPr>
        <w:t>рублей, бюджет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–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8 846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09DC1933" w14:textId="2804D9E2" w:rsidR="006554E0" w:rsidRPr="00F427F3" w:rsidRDefault="0065054C" w:rsidP="00DC5F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F427F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AD1C9D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t xml:space="preserve">81 930,5 тыс. рублей, из них: федеральный </w:t>
      </w:r>
      <w:r w:rsidR="006554E0" w:rsidRPr="00F427F3">
        <w:rPr>
          <w:rFonts w:ascii="Times New Roman" w:eastAsia="Times New Roman" w:hAnsi="Times New Roman" w:cs="Times New Roman"/>
          <w:sz w:val="28"/>
          <w:szCs w:val="28"/>
        </w:rPr>
        <w:br/>
        <w:t>бюджет – 90,7 тыс. рублей, бюджет автономного округа – 72 982,2 тыс. рублей, бюджет Ханты-Мансийского района – 8 857,6 тыс. рублей</w:t>
      </w:r>
      <w:r w:rsidR="00851135" w:rsidRPr="00F4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29357" w14:textId="37BAACF6" w:rsidR="001906A0" w:rsidRPr="00F427F3" w:rsidRDefault="0065054C" w:rsidP="00190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1212F2C5" w14:textId="18C1B719" w:rsidR="005A5B59" w:rsidRPr="00F427F3" w:rsidRDefault="001906A0" w:rsidP="005A5B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на 2024 год и плановый период 2025 и 2026 годов, утвержденному законом Ханты-Мансийского автономного округа – Югры от 29 ноября 2023 года № 94-оз «О бюджете Ханты-Мансийского автономного округа – Югры </w:t>
      </w:r>
      <w:r w:rsidR="005A5B59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на 2024 год и на плановый период 2025 и 2026 годов»</w:t>
      </w:r>
      <w:r w:rsidR="00D87109" w:rsidRPr="00F42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письмам комитета 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br/>
        <w:t xml:space="preserve">по финансам администрации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br/>
        <w:t xml:space="preserve">от 28.09.2023 № 05-исх-1568 о направлении предельных объемов бюджетных ассигнований бюджета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70A8" w:rsidRPr="00F427F3">
        <w:rPr>
          <w:rFonts w:ascii="Times New Roman" w:eastAsia="Times New Roman" w:hAnsi="Times New Roman" w:cs="Times New Roman"/>
          <w:sz w:val="28"/>
          <w:szCs w:val="28"/>
        </w:rPr>
        <w:br/>
        <w:t>от 30.10.2023 № 05-Исх-1838 о доведении уточненных объемов межбюджетных трансфертов.</w:t>
      </w:r>
    </w:p>
    <w:p w14:paraId="1F813424" w14:textId="48FC9B13" w:rsidR="005A5B59" w:rsidRPr="00F427F3" w:rsidRDefault="00EA42FC" w:rsidP="000F40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F427F3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</w:t>
      </w:r>
      <w:r w:rsidR="005A5B59" w:rsidRPr="00F427F3">
        <w:rPr>
          <w:rFonts w:ascii="Times New Roman" w:eastAsia="Times New Roman" w:hAnsi="Times New Roman" w:cs="Times New Roman"/>
          <w:sz w:val="28"/>
          <w:szCs w:val="28"/>
        </w:rPr>
        <w:t xml:space="preserve">в связи с доведением проектируемых объемов межбюджетных трансфертов на 2024 – 2026 годы и предельных объемов бюджетных ассигнований бюджета </w:t>
      </w:r>
      <w:r w:rsidR="00EB467A" w:rsidRPr="00F427F3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</w:t>
      </w:r>
      <w:r w:rsidR="005A5B59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7A" w:rsidRPr="00F427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A5B59" w:rsidRPr="00F427F3">
        <w:rPr>
          <w:rFonts w:ascii="Times New Roman" w:eastAsia="Times New Roman" w:hAnsi="Times New Roman" w:cs="Times New Roman"/>
          <w:sz w:val="28"/>
          <w:szCs w:val="28"/>
        </w:rPr>
        <w:t xml:space="preserve"> изменены объемы финансирования программных мероприятий на 2024 – 2025 годы, а также изменена структура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A5B59" w:rsidRPr="00F427F3">
        <w:rPr>
          <w:rFonts w:ascii="Times New Roman" w:eastAsia="Times New Roman" w:hAnsi="Times New Roman" w:cs="Times New Roman"/>
          <w:sz w:val="28"/>
          <w:szCs w:val="28"/>
        </w:rPr>
        <w:t xml:space="preserve"> программы путем дополнения столбцом </w:t>
      </w:r>
      <w:r w:rsidR="009F7F42">
        <w:rPr>
          <w:rFonts w:ascii="Times New Roman" w:eastAsia="Times New Roman" w:hAnsi="Times New Roman" w:cs="Times New Roman"/>
          <w:sz w:val="28"/>
          <w:szCs w:val="28"/>
        </w:rPr>
        <w:br/>
      </w:r>
      <w:r w:rsidR="005A5B59" w:rsidRPr="00F427F3">
        <w:rPr>
          <w:rFonts w:ascii="Times New Roman" w:eastAsia="Times New Roman" w:hAnsi="Times New Roman" w:cs="Times New Roman"/>
          <w:sz w:val="28"/>
          <w:szCs w:val="28"/>
        </w:rPr>
        <w:t>с внесением соответствующих сведений об объеме финансового обеспечен</w:t>
      </w:r>
      <w:r w:rsidR="000F4052" w:rsidRPr="00F427F3">
        <w:rPr>
          <w:rFonts w:ascii="Times New Roman" w:eastAsia="Times New Roman" w:hAnsi="Times New Roman" w:cs="Times New Roman"/>
          <w:sz w:val="28"/>
          <w:szCs w:val="28"/>
        </w:rPr>
        <w:t>ия программы на 2026 год.</w:t>
      </w:r>
    </w:p>
    <w:p w14:paraId="7871AC79" w14:textId="2DC84946" w:rsidR="00EB467A" w:rsidRPr="00EB467A" w:rsidRDefault="00D6238D" w:rsidP="006349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В основное мероприятие </w:t>
      </w:r>
      <w:r w:rsidR="00EB467A" w:rsidRPr="00EB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F4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B467A" w:rsidRPr="00EB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строительстве» изменен объем финансирования по 2023 году в разрезе соисполнителей муниципальной программы:</w:t>
      </w:r>
    </w:p>
    <w:p w14:paraId="7C316633" w14:textId="6C8B3CAA" w:rsidR="005B7E17" w:rsidRPr="00F427F3" w:rsidRDefault="00EB467A" w:rsidP="006349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в сумме 1</w:t>
      </w:r>
      <w:r w:rsidR="00472EEB" w:rsidRPr="00F427F3">
        <w:rPr>
          <w:rFonts w:ascii="Times New Roman" w:hAnsi="Times New Roman" w:cs="Times New Roman"/>
          <w:sz w:val="28"/>
          <w:szCs w:val="28"/>
        </w:rPr>
        <w:t> 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690,7 тыс. рублей, в том числе: </w:t>
      </w:r>
      <w:r w:rsidR="00F3654E" w:rsidRPr="00F427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2EEB" w:rsidRPr="00F427F3">
        <w:rPr>
          <w:rFonts w:ascii="Times New Roman" w:hAnsi="Times New Roman" w:cs="Times New Roman"/>
          <w:sz w:val="28"/>
          <w:szCs w:val="28"/>
        </w:rPr>
        <w:t> 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>513,0 тыс. рублей из бюджета автономного округа</w:t>
      </w:r>
      <w:r w:rsidR="00F3654E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(с 110 740,2 тыс. рублей </w:t>
      </w:r>
      <w:r w:rsidR="00D819EF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819EF" w:rsidRPr="00F427F3">
        <w:rPr>
          <w:rFonts w:ascii="Times New Roman" w:hAnsi="Times New Roman" w:cs="Times New Roman"/>
          <w:sz w:val="28"/>
          <w:szCs w:val="28"/>
        </w:rPr>
        <w:t>109 227,2 тыс. рублей)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, 177,7 тыс. рублей </w:t>
      </w:r>
      <w:r w:rsidR="00D819EF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D819EF" w:rsidRPr="00F427F3">
        <w:rPr>
          <w:rFonts w:ascii="Times New Roman" w:hAnsi="Times New Roman" w:cs="Times New Roman"/>
          <w:sz w:val="28"/>
          <w:szCs w:val="28"/>
        </w:rPr>
        <w:t xml:space="preserve">33 254,6 тыс. рублей </w:t>
      </w:r>
      <w:r w:rsidR="00D819EF" w:rsidRPr="00F427F3">
        <w:rPr>
          <w:rFonts w:ascii="Times New Roman" w:hAnsi="Times New Roman" w:cs="Times New Roman"/>
          <w:sz w:val="28"/>
          <w:szCs w:val="28"/>
        </w:rPr>
        <w:lastRenderedPageBreak/>
        <w:t xml:space="preserve">до 33 077,0 тыс. рублей) 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>из бюджета</w:t>
      </w:r>
      <w:r w:rsidR="00D819EF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перераспределены с ответственного исполнителя муниципальной программы – 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427F3">
        <w:rPr>
          <w:rFonts w:ascii="Times New Roman" w:hAnsi="Times New Roman" w:cs="Times New Roman"/>
          <w:color w:val="000000"/>
          <w:sz w:val="28"/>
          <w:szCs w:val="28"/>
        </w:rPr>
        <w:t>депимущ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>ества</w:t>
      </w:r>
      <w:proofErr w:type="spellEnd"/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(стр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>ока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1.2.1) на соисполнителя муниципальной программы – администраци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427F3">
        <w:rPr>
          <w:rFonts w:ascii="Times New Roman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(стр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>ока</w:t>
      </w:r>
      <w:r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1.2.2.)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472EEB" w:rsidRPr="00F427F3">
        <w:rPr>
          <w:rFonts w:ascii="Times New Roman" w:hAnsi="Times New Roman" w:cs="Times New Roman"/>
          <w:sz w:val="28"/>
          <w:szCs w:val="28"/>
        </w:rPr>
        <w:t> 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>868,0 тыс. рублей до 4</w:t>
      </w:r>
      <w:r w:rsidR="00472EEB" w:rsidRPr="00F427F3">
        <w:rPr>
          <w:rFonts w:ascii="Times New Roman" w:hAnsi="Times New Roman" w:cs="Times New Roman"/>
          <w:sz w:val="28"/>
          <w:szCs w:val="28"/>
        </w:rPr>
        <w:t> 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381,0 тыс. рублей из бюджета автономного округа; 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>с 336,8 тыс. рублей до 514,4 тыс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72EEB" w:rsidRPr="00F427F3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Ханты-Мансийского района</w:t>
      </w:r>
      <w:r w:rsidR="000474DA" w:rsidRPr="00F427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34973" w:rsidRPr="00F42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0DC5B4" w14:textId="78C2241A" w:rsidR="005B7E17" w:rsidRPr="00F427F3" w:rsidRDefault="005B7E17" w:rsidP="00DF6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Скорректированы целевые показатели </w:t>
      </w:r>
      <w:r w:rsidR="00645166" w:rsidRPr="00F427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80C" w:rsidRPr="00F427F3">
        <w:rPr>
          <w:rFonts w:ascii="Times New Roman" w:eastAsia="Times New Roman" w:hAnsi="Times New Roman" w:cs="Times New Roman"/>
          <w:sz w:val="28"/>
          <w:szCs w:val="28"/>
        </w:rPr>
        <w:t>показатели,</w:t>
      </w:r>
      <w:r w:rsidR="00645166" w:rsidRPr="00F427F3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</w:t>
      </w:r>
      <w:r w:rsidR="00DF680C" w:rsidRPr="00F427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5166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0C" w:rsidRPr="00F427F3">
        <w:rPr>
          <w:rFonts w:ascii="Times New Roman" w:eastAsia="Times New Roman" w:hAnsi="Times New Roman" w:cs="Times New Roman"/>
          <w:sz w:val="28"/>
          <w:szCs w:val="28"/>
        </w:rPr>
        <w:t>эффективность структурного элемента (основного мероприятия) муниципальной программы</w:t>
      </w:r>
      <w:r w:rsidR="00645166" w:rsidRPr="00F42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73DE9B" w14:textId="63C982A9" w:rsidR="00DF680C" w:rsidRPr="00F427F3" w:rsidRDefault="00645166" w:rsidP="00DF6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увеличива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5B7E17" w:rsidRPr="00F427F3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 расселенного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r w:rsidR="005B7E17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с 3,62 тыс. </w:t>
      </w:r>
      <w:proofErr w:type="spellStart"/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>. до 6,36 тыс.кв.м.;</w:t>
      </w:r>
    </w:p>
    <w:p w14:paraId="4869D1D2" w14:textId="40086A51" w:rsidR="00DF680C" w:rsidRPr="00F427F3" w:rsidRDefault="00645166" w:rsidP="00DF6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- увеличива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граждан, расселенных из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с 212 человек д</w:t>
      </w:r>
      <w:r w:rsidR="005B7E17" w:rsidRPr="00F427F3">
        <w:rPr>
          <w:rFonts w:ascii="Times New Roman" w:eastAsia="Times New Roman" w:hAnsi="Times New Roman" w:cs="Times New Roman"/>
          <w:sz w:val="28"/>
          <w:szCs w:val="28"/>
        </w:rPr>
        <w:t>о 309 человек;</w:t>
      </w:r>
    </w:p>
    <w:p w14:paraId="143DA94B" w14:textId="767A32D2" w:rsidR="00DF680C" w:rsidRPr="00F427F3" w:rsidRDefault="00645166" w:rsidP="009F7F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- уменьша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>площад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помещений, приходящихся </w:t>
      </w:r>
      <w:r w:rsidR="009F7F42">
        <w:rPr>
          <w:rFonts w:ascii="Times New Roman" w:eastAsia="Times New Roman" w:hAnsi="Times New Roman" w:cs="Times New Roman"/>
          <w:sz w:val="28"/>
          <w:szCs w:val="28"/>
        </w:rPr>
        <w:br/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в среднем на 1 жителя с 26,6 кв. м до 25,8 </w:t>
      </w:r>
      <w:proofErr w:type="spellStart"/>
      <w:proofErr w:type="gramStart"/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77DD7B" w14:textId="5650CEF2" w:rsidR="00DF680C" w:rsidRPr="00F427F3" w:rsidRDefault="00645166" w:rsidP="00DF6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- уменьша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дол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насе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ления, получивших жилые помещения и улучшивших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жилищные условия в отчетном году, в общей численности населения, состоящего на учете в качестве нуждающегося в жилых помещениях с 8,1 % до 7,6 %; </w:t>
      </w:r>
    </w:p>
    <w:p w14:paraId="0AFB6E2F" w14:textId="1E69026F" w:rsidR="005B7E17" w:rsidRPr="00F427F3" w:rsidRDefault="004E5AFA" w:rsidP="006349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- увелич</w:t>
      </w:r>
      <w:r w:rsidR="00DF680C" w:rsidRPr="00F427F3">
        <w:rPr>
          <w:rFonts w:ascii="Times New Roman" w:eastAsia="Times New Roman" w:hAnsi="Times New Roman" w:cs="Times New Roman"/>
          <w:sz w:val="28"/>
          <w:szCs w:val="28"/>
        </w:rPr>
        <w:t>ива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семе</w:t>
      </w:r>
      <w:r w:rsidR="00AD0891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 улучшивших жилищные условия с 117 семьи до 171 </w:t>
      </w:r>
      <w:r w:rsidR="00AD0891" w:rsidRPr="00F427F3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DF680C" w:rsidRPr="00F427F3">
        <w:rPr>
          <w:rFonts w:ascii="Times New Roman" w:eastAsia="Times New Roman" w:hAnsi="Times New Roman" w:cs="Times New Roman"/>
          <w:sz w:val="28"/>
          <w:szCs w:val="28"/>
        </w:rPr>
        <w:t xml:space="preserve"> на момент окончания действия муниципальной программы (по годам: 2022 – 34, 2023 с 27 до 60, 2024</w:t>
      </w:r>
      <w:r w:rsidR="00C12655" w:rsidRPr="00F427F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F680C" w:rsidRPr="00F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55" w:rsidRPr="00F427F3">
        <w:rPr>
          <w:rFonts w:ascii="Times New Roman" w:eastAsia="Times New Roman" w:hAnsi="Times New Roman" w:cs="Times New Roman"/>
          <w:sz w:val="28"/>
          <w:szCs w:val="28"/>
        </w:rPr>
        <w:t>с 14 до 47, 2025, 2026 – по 15) (приложение 3 муниципальной программы)</w:t>
      </w:r>
      <w:r w:rsidR="00382AF2" w:rsidRPr="00F42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8051237" w14:textId="0CAC1661" w:rsidR="00B623E0" w:rsidRPr="00F427F3" w:rsidRDefault="00B623E0" w:rsidP="00741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F427F3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 </w:t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F427F3">
        <w:rPr>
          <w:rFonts w:ascii="Times New Roman" w:eastAsia="Times New Roman" w:hAnsi="Times New Roman" w:cs="Times New Roman"/>
          <w:sz w:val="28"/>
          <w:szCs w:val="28"/>
        </w:rPr>
        <w:br/>
      </w:r>
      <w:r w:rsidRPr="00F427F3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77777777" w:rsidR="00741798" w:rsidRPr="000C1A5C" w:rsidRDefault="00741798" w:rsidP="007417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7F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741798" w:rsidRPr="000C1A5C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645166" w:rsidRDefault="00645166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645166" w:rsidRDefault="006451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645166" w:rsidRDefault="00645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91">
          <w:rPr>
            <w:noProof/>
          </w:rPr>
          <w:t>5</w:t>
        </w:r>
        <w:r>
          <w:fldChar w:fldCharType="end"/>
        </w:r>
      </w:p>
    </w:sdtContent>
  </w:sdt>
  <w:p w14:paraId="649BCA68" w14:textId="77777777" w:rsidR="00645166" w:rsidRDefault="00645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645166" w:rsidRDefault="00645166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645166" w:rsidRDefault="0064516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474D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4052"/>
    <w:rsid w:val="000F5325"/>
    <w:rsid w:val="000F5701"/>
    <w:rsid w:val="001025B6"/>
    <w:rsid w:val="00104188"/>
    <w:rsid w:val="0010564B"/>
    <w:rsid w:val="0011063B"/>
    <w:rsid w:val="00113D3B"/>
    <w:rsid w:val="0011447D"/>
    <w:rsid w:val="0011463E"/>
    <w:rsid w:val="00116CB6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7936"/>
    <w:rsid w:val="001707F7"/>
    <w:rsid w:val="00171474"/>
    <w:rsid w:val="001730ED"/>
    <w:rsid w:val="001807A2"/>
    <w:rsid w:val="00181E01"/>
    <w:rsid w:val="00182B80"/>
    <w:rsid w:val="001847D2"/>
    <w:rsid w:val="0018600B"/>
    <w:rsid w:val="00186A59"/>
    <w:rsid w:val="001906A0"/>
    <w:rsid w:val="00194909"/>
    <w:rsid w:val="001A130E"/>
    <w:rsid w:val="001A2079"/>
    <w:rsid w:val="001A5EDA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693B"/>
    <w:rsid w:val="00220376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0DE9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A8F"/>
    <w:rsid w:val="00382AF2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98B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671E9"/>
    <w:rsid w:val="00472EEB"/>
    <w:rsid w:val="00476D99"/>
    <w:rsid w:val="004772AE"/>
    <w:rsid w:val="00486275"/>
    <w:rsid w:val="00493CF3"/>
    <w:rsid w:val="00494379"/>
    <w:rsid w:val="0049519C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4124"/>
    <w:rsid w:val="004D583B"/>
    <w:rsid w:val="004E5964"/>
    <w:rsid w:val="004E5AFA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570A8"/>
    <w:rsid w:val="005644A7"/>
    <w:rsid w:val="00566808"/>
    <w:rsid w:val="0056694C"/>
    <w:rsid w:val="005706D3"/>
    <w:rsid w:val="00571958"/>
    <w:rsid w:val="00572453"/>
    <w:rsid w:val="00572C8A"/>
    <w:rsid w:val="00584651"/>
    <w:rsid w:val="00595092"/>
    <w:rsid w:val="0059744E"/>
    <w:rsid w:val="005A3B5D"/>
    <w:rsid w:val="005A5B59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B7E17"/>
    <w:rsid w:val="005C0D11"/>
    <w:rsid w:val="005C2AFD"/>
    <w:rsid w:val="005C52F6"/>
    <w:rsid w:val="005C5F21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4973"/>
    <w:rsid w:val="00636F28"/>
    <w:rsid w:val="00641C9F"/>
    <w:rsid w:val="006446E9"/>
    <w:rsid w:val="006448FA"/>
    <w:rsid w:val="00645166"/>
    <w:rsid w:val="00645C1A"/>
    <w:rsid w:val="0065054C"/>
    <w:rsid w:val="0065291B"/>
    <w:rsid w:val="006554E0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2AC0"/>
    <w:rsid w:val="007D3CB8"/>
    <w:rsid w:val="007E05FD"/>
    <w:rsid w:val="007E358D"/>
    <w:rsid w:val="007F4297"/>
    <w:rsid w:val="007F5CD7"/>
    <w:rsid w:val="007F6C83"/>
    <w:rsid w:val="00805A4C"/>
    <w:rsid w:val="00805D1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4E"/>
    <w:rsid w:val="00827A88"/>
    <w:rsid w:val="008303D3"/>
    <w:rsid w:val="00831BD8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09C8"/>
    <w:rsid w:val="00962B7D"/>
    <w:rsid w:val="0096338B"/>
    <w:rsid w:val="00964E0B"/>
    <w:rsid w:val="0097471C"/>
    <w:rsid w:val="0097494A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9F7F42"/>
    <w:rsid w:val="00A0196D"/>
    <w:rsid w:val="00A03F60"/>
    <w:rsid w:val="00A04B72"/>
    <w:rsid w:val="00A07D57"/>
    <w:rsid w:val="00A1227B"/>
    <w:rsid w:val="00A14960"/>
    <w:rsid w:val="00A14C8F"/>
    <w:rsid w:val="00A22E29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37EC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0891"/>
    <w:rsid w:val="00AD1C9D"/>
    <w:rsid w:val="00AD24C2"/>
    <w:rsid w:val="00AD697A"/>
    <w:rsid w:val="00AE01BC"/>
    <w:rsid w:val="00AE42A2"/>
    <w:rsid w:val="00AF1991"/>
    <w:rsid w:val="00AF4536"/>
    <w:rsid w:val="00AF626F"/>
    <w:rsid w:val="00B0009B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2655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7A5C"/>
    <w:rsid w:val="00C707F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238D"/>
    <w:rsid w:val="00D64691"/>
    <w:rsid w:val="00D64FB3"/>
    <w:rsid w:val="00D66B29"/>
    <w:rsid w:val="00D72701"/>
    <w:rsid w:val="00D768D7"/>
    <w:rsid w:val="00D8061E"/>
    <w:rsid w:val="00D808DD"/>
    <w:rsid w:val="00D819EF"/>
    <w:rsid w:val="00D81E3B"/>
    <w:rsid w:val="00D82189"/>
    <w:rsid w:val="00D87109"/>
    <w:rsid w:val="00D91BC7"/>
    <w:rsid w:val="00DB032D"/>
    <w:rsid w:val="00DB0D48"/>
    <w:rsid w:val="00DC0388"/>
    <w:rsid w:val="00DC2FAB"/>
    <w:rsid w:val="00DC5FEF"/>
    <w:rsid w:val="00DD389A"/>
    <w:rsid w:val="00DD49BD"/>
    <w:rsid w:val="00DD4D6D"/>
    <w:rsid w:val="00DE12FA"/>
    <w:rsid w:val="00DE5578"/>
    <w:rsid w:val="00DF18B5"/>
    <w:rsid w:val="00DF680C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0C2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A42FC"/>
    <w:rsid w:val="00EB0D79"/>
    <w:rsid w:val="00EB2298"/>
    <w:rsid w:val="00EB467A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3654E"/>
    <w:rsid w:val="00F4201A"/>
    <w:rsid w:val="00F427F3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993A-DE03-4928-8C60-78EDFD8B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2023-12-09T08:37:00Z</dcterms:modified>
</cp:coreProperties>
</file>